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before="69"/>
        <w:ind w:left="237" w:right="0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Obrazac br. 18 PD-LI –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Konačno mjesečno izvješće o obračunanom porezu na dobitke od lutrijskih igara na</w:t>
      </w:r>
      <w:r>
        <w:rPr>
          <w:rFonts w:ascii="Times New Roman" w:hAnsi="Times New Roman" w:cs="Times New Roman" w:eastAsia="Times New Roman" w:hint="default"/>
          <w:b/>
          <w:bCs/>
          <w:spacing w:val="-33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sreću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</w:p>
    <w:p>
      <w:pPr>
        <w:pStyle w:val="BodyText"/>
        <w:spacing w:line="240" w:lineRule="auto" w:before="205"/>
        <w:ind w:left="388" w:right="10601"/>
        <w:jc w:val="left"/>
      </w:pPr>
      <w:r>
        <w:rPr>
          <w:rFonts w:ascii="Arial" w:hAnsi="Arial"/>
        </w:rPr>
        <w:t>PODACI O TVRTKI I SJEDIŠTU DRUŠTVA: </w:t>
      </w:r>
      <w:r>
        <w:rPr/>
        <w:t>OIB</w:t>
      </w:r>
      <w:r>
        <w:rPr>
          <w:spacing w:val="-5"/>
        </w:rPr>
        <w:t> </w:t>
      </w:r>
      <w:r>
        <w:rPr/>
        <w:t>PRIREĐIVAČA:</w:t>
      </w:r>
    </w:p>
    <w:p>
      <w:pPr>
        <w:spacing w:line="240" w:lineRule="auto" w:before="0"/>
        <w:rPr>
          <w:rFonts w:ascii="Arial" w:hAnsi="Arial" w:cs="Arial" w:eastAsia="Arial" w:hint="default"/>
          <w:sz w:val="18"/>
          <w:szCs w:val="18"/>
        </w:rPr>
      </w:pPr>
    </w:p>
    <w:p>
      <w:pPr>
        <w:spacing w:line="240" w:lineRule="auto" w:before="11"/>
        <w:rPr>
          <w:rFonts w:ascii="Arial" w:hAnsi="Arial" w:cs="Arial" w:eastAsia="Arial" w:hint="default"/>
          <w:sz w:val="17"/>
          <w:szCs w:val="17"/>
        </w:rPr>
      </w:pPr>
    </w:p>
    <w:p>
      <w:pPr>
        <w:pStyle w:val="BodyText"/>
        <w:tabs>
          <w:tab w:pos="11855" w:val="left" w:leader="none"/>
          <w:tab w:pos="12766" w:val="left" w:leader="none"/>
        </w:tabs>
        <w:spacing w:line="240" w:lineRule="auto"/>
        <w:ind w:left="1293" w:right="0"/>
        <w:jc w:val="left"/>
      </w:pPr>
      <w:r>
        <w:rPr/>
        <w:t>KONAČNO MJESEČNO IZVJEŠĆE O OBRAČUNANOM  POREZU NA DOBITKE OD LUTRIJSKIH IGARA  NA </w:t>
      </w:r>
      <w:r>
        <w:rPr>
          <w:spacing w:val="24"/>
        </w:rPr>
        <w:t> </w:t>
      </w:r>
      <w:r>
        <w:rPr/>
        <w:t>SREĆU</w:t>
      </w:r>
      <w:r>
        <w:rPr>
          <w:spacing w:val="5"/>
        </w:rPr>
        <w:t> </w:t>
      </w:r>
      <w:r>
        <w:rPr/>
        <w:t>ZA</w:t>
      </w:r>
      <w:r>
        <w:rPr>
          <w:rFonts w:ascii="Times New Roman" w:hAnsi="Times New Roman"/>
        </w:rPr>
      </w:r>
      <w:r>
        <w:rPr>
          <w:rFonts w:ascii="Times New Roman" w:hAnsi="Times New Roman"/>
          <w:u w:val="single" w:color="000000"/>
        </w:rPr>
        <w:t> </w:t>
        <w:tab/>
      </w:r>
      <w:r>
        <w:rPr>
          <w:rFonts w:ascii="Times New Roman" w:hAnsi="Times New Roman"/>
        </w:rPr>
      </w:r>
      <w:r>
        <w:rPr/>
        <w:t>(mj)</w:t>
      </w:r>
      <w:r>
        <w:rPr>
          <w:rFonts w:ascii="Times New Roman" w:hAnsi="Times New Roman"/>
        </w:rPr>
      </w:r>
      <w:r>
        <w:rPr>
          <w:rFonts w:ascii="Times New Roman" w:hAnsi="Times New Roman"/>
          <w:u w:val="single" w:color="000000"/>
        </w:rPr>
        <w:t> </w:t>
        <w:tab/>
      </w:r>
      <w:r>
        <w:rPr>
          <w:rFonts w:ascii="Times New Roman" w:hAnsi="Times New Roman"/>
        </w:rPr>
      </w:r>
      <w:r>
        <w:rPr/>
        <w:t>(god)</w:t>
      </w:r>
    </w:p>
    <w:p>
      <w:pPr>
        <w:spacing w:line="240" w:lineRule="auto" w:before="3"/>
        <w:rPr>
          <w:rFonts w:ascii="Arial" w:hAnsi="Arial" w:cs="Arial" w:eastAsia="Arial" w:hint="default"/>
          <w:sz w:val="18"/>
          <w:szCs w:val="18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1276"/>
        <w:gridCol w:w="1559"/>
        <w:gridCol w:w="1277"/>
        <w:gridCol w:w="1416"/>
        <w:gridCol w:w="1196"/>
        <w:gridCol w:w="1354"/>
        <w:gridCol w:w="1274"/>
        <w:gridCol w:w="1274"/>
        <w:gridCol w:w="1274"/>
        <w:gridCol w:w="1276"/>
      </w:tblGrid>
      <w:tr>
        <w:trPr>
          <w:trHeight w:val="1675" w:hRule="exac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277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DATUM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4"/>
              <w:ind w:left="140" w:right="13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UKUPAN BROJ OPOREZIVIH </w:t>
            </w:r>
            <w:r>
              <w:rPr>
                <w:rFonts w:ascii="Arial" w:hAnsi="Arial"/>
                <w:sz w:val="16"/>
              </w:rPr>
              <w:t>LISTIĆA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4" w:right="132" w:hanging="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DIO POREZNE OSNOVICE IZNAD 750,00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KN</w:t>
            </w:r>
          </w:p>
          <w:p>
            <w:pPr>
              <w:pStyle w:val="TableParagraph"/>
              <w:spacing w:line="184" w:lineRule="exact"/>
              <w:ind w:left="129" w:right="13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DO 10.000,00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KN</w:t>
            </w:r>
          </w:p>
          <w:p>
            <w:pPr>
              <w:pStyle w:val="TableParagraph"/>
              <w:spacing w:line="240" w:lineRule="auto" w:before="1"/>
              <w:ind w:left="129" w:right="12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(10%)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4" w:right="143" w:hanging="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IZNOS POREZA NA DOBITKE PO STOPI OD 10%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2"/>
              <w:ind w:left="152" w:right="15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DIO POREZNE OSNOVICE IZNAD 10.000,00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KN</w:t>
            </w:r>
          </w:p>
          <w:p>
            <w:pPr>
              <w:pStyle w:val="TableParagraph"/>
              <w:spacing w:line="183" w:lineRule="exact"/>
              <w:ind w:left="149" w:right="15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DO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30.000,00</w:t>
            </w:r>
          </w:p>
          <w:p>
            <w:pPr>
              <w:pStyle w:val="TableParagraph"/>
              <w:spacing w:line="240" w:lineRule="auto"/>
              <w:ind w:left="149" w:right="15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(15%)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4" w:right="103" w:hanging="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IZNOS POREZA NA DOBITKE PO STOPI OD 15%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2"/>
              <w:ind w:left="115" w:right="11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DIO POREZNE OSNOVICE IZNAD 30.000,00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KN</w:t>
            </w:r>
          </w:p>
          <w:p>
            <w:pPr>
              <w:pStyle w:val="TableParagraph"/>
              <w:spacing w:line="183" w:lineRule="exact"/>
              <w:ind w:left="115" w:right="116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DO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500.000,00</w:t>
            </w:r>
          </w:p>
          <w:p>
            <w:pPr>
              <w:pStyle w:val="TableParagraph"/>
              <w:spacing w:line="240" w:lineRule="auto"/>
              <w:ind w:left="115" w:right="116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(20%)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2" w:right="142" w:hanging="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IZNOS POREZA NA DOBITKE PO STOPI OD 20%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2"/>
              <w:ind w:left="209" w:right="209" w:firstLine="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DIO POREZNE OSNOVICE IZNAD 500.000,00</w:t>
            </w:r>
          </w:p>
          <w:p>
            <w:pPr>
              <w:pStyle w:val="TableParagraph"/>
              <w:spacing w:line="184" w:lineRule="exact"/>
              <w:ind w:left="272" w:right="27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KN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(30%)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3" w:right="141" w:hanging="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IZNOS POREZA NA DOBITKE PO STOPI OD 30%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4"/>
              <w:ind w:left="170" w:right="171" w:hanging="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UKUPAN IZNOS POREZA NA DOBITKE</w:t>
            </w:r>
          </w:p>
        </w:tc>
      </w:tr>
      <w:tr>
        <w:trPr>
          <w:trHeight w:val="176" w:hRule="exac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159" w:lineRule="exact"/>
              <w:ind w:right="0"/>
              <w:jc w:val="center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w w:val="100"/>
                <w:sz w:val="1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159" w:lineRule="exact"/>
              <w:ind w:right="0"/>
              <w:jc w:val="center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w w:val="100"/>
                <w:sz w:val="1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159" w:lineRule="exact"/>
              <w:ind w:right="0"/>
              <w:jc w:val="center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w w:val="100"/>
                <w:sz w:val="1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159" w:lineRule="exact"/>
              <w:ind w:right="1"/>
              <w:jc w:val="center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w w:val="100"/>
                <w:sz w:val="14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159" w:lineRule="exact"/>
              <w:ind w:right="1"/>
              <w:jc w:val="center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w w:val="100"/>
                <w:sz w:val="14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159" w:lineRule="exact"/>
              <w:ind w:right="0"/>
              <w:jc w:val="center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w w:val="100"/>
                <w:sz w:val="14"/>
              </w:rPr>
              <w:t>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159" w:lineRule="exact"/>
              <w:ind w:right="1"/>
              <w:jc w:val="center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w w:val="100"/>
                <w:sz w:val="14"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159" w:lineRule="exact"/>
              <w:ind w:right="1"/>
              <w:jc w:val="center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w w:val="100"/>
                <w:sz w:val="14"/>
              </w:rPr>
              <w:t>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159" w:lineRule="exact"/>
              <w:ind w:right="1"/>
              <w:jc w:val="center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w w:val="100"/>
                <w:sz w:val="14"/>
              </w:rPr>
              <w:t>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159" w:lineRule="exact"/>
              <w:ind w:left="272" w:right="272"/>
              <w:jc w:val="center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159" w:lineRule="exact"/>
              <w:ind w:left="190"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11(4+6+8+10)</w:t>
            </w:r>
          </w:p>
        </w:tc>
      </w:tr>
      <w:tr>
        <w:trPr>
          <w:trHeight w:val="290" w:hRule="exac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44"/>
              <w:ind w:right="33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UKUPNO</w:t>
            </w:r>
            <w:r>
              <w:rPr>
                <w:rFonts w:ascii="Arial"/>
                <w:sz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Arial" w:hAnsi="Arial" w:cs="Arial" w:eastAsia="Arial" w:hint="default"/>
          <w:sz w:val="16"/>
          <w:szCs w:val="16"/>
        </w:rPr>
      </w:pPr>
    </w:p>
    <w:tbl>
      <w:tblPr>
        <w:tblW w:w="0" w:type="auto"/>
        <w:jc w:val="left"/>
        <w:tblInd w:w="1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3262"/>
        <w:gridCol w:w="2980"/>
      </w:tblGrid>
      <w:tr>
        <w:trPr>
          <w:trHeight w:val="658" w:hRule="exac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4"/>
              <w:ind w:left="1221" w:right="122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DOBICI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7" w:right="587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UKUPAN IZNOS</w:t>
            </w:r>
            <w:r>
              <w:rPr>
                <w:rFonts w:ascii="Arial"/>
                <w:spacing w:val="-8"/>
                <w:sz w:val="16"/>
              </w:rPr>
              <w:t> </w:t>
            </w:r>
            <w:r>
              <w:rPr>
                <w:rFonts w:ascii="Arial"/>
                <w:sz w:val="16"/>
              </w:rPr>
              <w:t>DOBITAKA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1" w:right="53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BROJ DOBITNIH</w:t>
            </w:r>
            <w:r>
              <w:rPr>
                <w:rFonts w:ascii="Arial" w:hAnsi="Arial"/>
                <w:spacing w:val="-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LISTIĆA</w:t>
            </w:r>
          </w:p>
        </w:tc>
      </w:tr>
      <w:tr>
        <w:trPr>
          <w:trHeight w:val="175" w:hRule="exac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w w:val="100"/>
                <w:sz w:val="14"/>
              </w:rPr>
              <w:t>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160" w:lineRule="exact"/>
              <w:ind w:right="1"/>
              <w:jc w:val="center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w w:val="100"/>
                <w:sz w:val="14"/>
              </w:rPr>
              <w:t>2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 w:hint="default"/>
                <w:sz w:val="14"/>
                <w:szCs w:val="14"/>
              </w:rPr>
            </w:pPr>
            <w:r>
              <w:rPr>
                <w:rFonts w:ascii="Arial"/>
                <w:w w:val="100"/>
                <w:sz w:val="14"/>
              </w:rPr>
              <w:t>3</w:t>
            </w:r>
          </w:p>
        </w:tc>
      </w:tr>
      <w:tr>
        <w:trPr>
          <w:trHeight w:val="291" w:hRule="exac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8"/>
              <w:ind w:left="1221" w:right="122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do 750,00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kn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3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iznad 750,00 kn do 1.500,00</w:t>
            </w:r>
            <w:r>
              <w:rPr>
                <w:rFonts w:ascii="Arial"/>
                <w:spacing w:val="-11"/>
                <w:sz w:val="16"/>
              </w:rPr>
              <w:t> </w:t>
            </w:r>
            <w:r>
              <w:rPr>
                <w:rFonts w:ascii="Arial"/>
                <w:sz w:val="16"/>
              </w:rPr>
              <w:t>kn*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4"/>
              <w:ind w:left="43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iznad 1.500,00 kn do 10.000,00</w:t>
            </w:r>
            <w:r>
              <w:rPr>
                <w:rFonts w:ascii="Arial"/>
                <w:spacing w:val="-11"/>
                <w:sz w:val="16"/>
              </w:rPr>
              <w:t> </w:t>
            </w:r>
            <w:r>
              <w:rPr>
                <w:rFonts w:ascii="Arial"/>
                <w:sz w:val="16"/>
              </w:rPr>
              <w:t>kn*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4"/>
              <w:ind w:right="39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iznad 10.000,00 kn do 30.000,00</w:t>
            </w:r>
            <w:r>
              <w:rPr>
                <w:rFonts w:ascii="Arial"/>
                <w:spacing w:val="-8"/>
                <w:sz w:val="16"/>
              </w:rPr>
              <w:t> </w:t>
            </w:r>
            <w:r>
              <w:rPr>
                <w:rFonts w:ascii="Arial"/>
                <w:sz w:val="16"/>
              </w:rPr>
              <w:t>kn*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3"/>
              <w:ind w:right="35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iznad 30.000,00 kn do 500.000,00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z w:val="16"/>
              </w:rPr>
              <w:t>kn*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4"/>
              <w:ind w:left="9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iznad 500.000,00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kn*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4" w:hRule="exact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133"/>
              <w:ind w:left="10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UKUPNO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2"/>
        <w:rPr>
          <w:rFonts w:ascii="Arial" w:hAnsi="Arial" w:cs="Arial" w:eastAsia="Arial" w:hint="default"/>
          <w:sz w:val="11"/>
          <w:szCs w:val="11"/>
        </w:rPr>
      </w:pPr>
    </w:p>
    <w:p>
      <w:pPr>
        <w:pStyle w:val="BodyText"/>
        <w:spacing w:line="240" w:lineRule="auto" w:before="77"/>
        <w:ind w:left="378" w:right="0"/>
        <w:jc w:val="left"/>
        <w:rPr>
          <w:rFonts w:ascii="Arial" w:hAnsi="Arial" w:cs="Arial" w:eastAsia="Arial" w:hint="default"/>
        </w:rPr>
      </w:pPr>
      <w:r>
        <w:rPr>
          <w:rFonts w:ascii="Arial"/>
        </w:rPr>
        <w:t>* Unosi se podatak o ukupnom iznosu dobitaka prije</w:t>
      </w:r>
      <w:r>
        <w:rPr>
          <w:rFonts w:ascii="Arial"/>
          <w:spacing w:val="-28"/>
        </w:rPr>
        <w:t> </w:t>
      </w:r>
      <w:r>
        <w:rPr>
          <w:rFonts w:ascii="Arial"/>
        </w:rPr>
        <w:t>oporezivanja</w:t>
      </w:r>
    </w:p>
    <w:p>
      <w:pPr>
        <w:spacing w:line="240" w:lineRule="auto" w:before="0"/>
        <w:rPr>
          <w:rFonts w:ascii="Arial" w:hAnsi="Arial" w:cs="Arial" w:eastAsia="Arial" w:hint="default"/>
          <w:sz w:val="18"/>
          <w:szCs w:val="18"/>
        </w:rPr>
      </w:pPr>
    </w:p>
    <w:p>
      <w:pPr>
        <w:spacing w:line="240" w:lineRule="auto" w:before="11"/>
        <w:rPr>
          <w:rFonts w:ascii="Arial" w:hAnsi="Arial" w:cs="Arial" w:eastAsia="Arial" w:hint="default"/>
          <w:sz w:val="17"/>
          <w:szCs w:val="17"/>
        </w:rPr>
      </w:pPr>
    </w:p>
    <w:p>
      <w:pPr>
        <w:pStyle w:val="BodyText"/>
        <w:tabs>
          <w:tab w:pos="12100" w:val="left" w:leader="none"/>
        </w:tabs>
        <w:spacing w:line="240" w:lineRule="auto"/>
        <w:ind w:right="0"/>
        <w:jc w:val="left"/>
        <w:rPr>
          <w:rFonts w:ascii="Arial" w:hAnsi="Arial" w:cs="Arial" w:eastAsia="Arial" w:hint="default"/>
        </w:rPr>
      </w:pPr>
      <w:r>
        <w:rPr/>
        <w:t>Mjesto i datum </w:t>
      </w:r>
      <w:r>
        <w:rPr>
          <w:spacing w:val="20"/>
        </w:rPr>
        <w:t> </w:t>
      </w:r>
      <w:r>
        <w:rPr/>
        <w:t>izrade</w:t>
      </w:r>
      <w:r>
        <w:rPr>
          <w:spacing w:val="21"/>
        </w:rPr>
        <w:t> </w:t>
      </w:r>
      <w:r>
        <w:rPr/>
        <w:t>obračuna</w:t>
        <w:tab/>
      </w:r>
      <w:r>
        <w:rPr>
          <w:rFonts w:ascii="Arial" w:hAnsi="Arial"/>
        </w:rPr>
        <w:t>Odgovorna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osoba</w:t>
      </w:r>
    </w:p>
    <w:p>
      <w:pPr>
        <w:spacing w:after="0" w:line="240" w:lineRule="auto"/>
        <w:jc w:val="left"/>
        <w:rPr>
          <w:rFonts w:ascii="Arial" w:hAnsi="Arial" w:cs="Arial" w:eastAsia="Arial" w:hint="default"/>
        </w:rPr>
        <w:sectPr>
          <w:type w:val="continuous"/>
          <w:pgSz w:w="16840" w:h="11910" w:orient="landscape"/>
          <w:pgMar w:top="1100" w:bottom="280" w:left="1180" w:right="11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tabs>
          <w:tab w:pos="11608" w:val="left" w:leader="none"/>
        </w:tabs>
        <w:spacing w:line="20" w:lineRule="exact"/>
        <w:ind w:left="110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/>
          <w:sz w:val="2"/>
        </w:rPr>
        <w:pict>
          <v:group style="width:115.8pt;height:.9pt;mso-position-horizontal-relative:char;mso-position-vertical-relative:line" coordorigin="0,0" coordsize="2316,18">
            <v:group style="position:absolute;left:7;top:7;width:2302;height:2" coordorigin="7,7" coordsize="2302,2">
              <v:shape style="position:absolute;left:7;top:7;width:2302;height:2" coordorigin="7,7" coordsize="2302,0" path="m7,7l2309,7e" filled="false" stroked="true" strokeweight=".66pt" strokecolor="#000000">
                <v:path arrowok="t"/>
              </v:shape>
            </v:group>
            <v:group style="position:absolute;left:7;top:11;width:2200;height:2" coordorigin="7,11" coordsize="2200,2">
              <v:shape style="position:absolute;left:7;top:11;width:2200;height:2" coordorigin="7,11" coordsize="2200,0" path="m7,11l2207,11e" filled="false" stroked="true" strokeweight=".567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20.65pt;height:.6pt;mso-position-horizontal-relative:char;mso-position-vertical-relative:line" coordorigin="0,0" coordsize="2413,12">
            <v:group style="position:absolute;left:6;top:6;width:2401;height:2" coordorigin="6,6" coordsize="2401,2">
              <v:shape style="position:absolute;left:6;top:6;width:2401;height:2" coordorigin="6,6" coordsize="2401,0" path="m6,6l2407,6e" filled="false" stroked="true" strokeweight=".567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sectPr>
      <w:pgSz w:w="16840" w:h="11910" w:orient="landscape"/>
      <w:pgMar w:top="1100" w:bottom="280" w:left="130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37"/>
    </w:pPr>
    <w:rPr>
      <w:rFonts w:ascii="Arial" w:hAnsi="Arial" w:eastAsia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vesna.krsnik</dc:creator>
  <dcterms:created xsi:type="dcterms:W3CDTF">2016-01-20T15:11:10Z</dcterms:created>
  <dcterms:modified xsi:type="dcterms:W3CDTF">2016-01-20T15:11:10Z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2016-01-20T00:00:00Z</vt:filetime>
  </property>
</Properties>
</file>