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8"/>
        <w:ind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 w:hAnsi="Times New Roman" w:cs="Times New Roman" w:eastAsia="Times New Roman" w:hint="default"/>
        </w:rPr>
        <w:t>Obrazac br. 15 – Prilog</w:t>
      </w:r>
      <w:r>
        <w:rPr>
          <w:rFonts w:ascii="Times New Roman" w:hAnsi="Times New Roman" w:cs="Times New Roman" w:eastAsia="Times New Roman" w:hint="default"/>
          <w:spacing w:val="-8"/>
        </w:rPr>
        <w:t> </w:t>
      </w:r>
      <w:r>
        <w:rPr>
          <w:rFonts w:ascii="Times New Roman" w:hAnsi="Times New Roman" w:cs="Times New Roman" w:eastAsia="Times New Roman" w:hint="default"/>
        </w:rPr>
        <w:t>2</w:t>
      </w:r>
      <w:r>
        <w:rPr>
          <w:rFonts w:ascii="Times New Roman" w:hAnsi="Times New Roman" w:cs="Times New Roman" w:eastAsia="Times New Roman" w:hint="default"/>
          <w:b w:val="0"/>
          <w:bCs w:val="0"/>
        </w:rPr>
      </w:r>
    </w:p>
    <w:p>
      <w:pPr>
        <w:spacing w:before="0"/>
        <w:ind w:left="23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Popis stanja elektroničkih brojčanika po bet i win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z w:val="24"/>
        </w:rPr>
        <w:t>brojčanicima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Heading2"/>
        <w:spacing w:line="240" w:lineRule="auto"/>
        <w:ind w:right="4686"/>
        <w:jc w:val="left"/>
        <w:rPr>
          <w:rFonts w:ascii="Times New Roman" w:hAnsi="Times New Roman" w:cs="Times New Roman" w:eastAsia="Times New Roman" w:hint="default"/>
        </w:rPr>
      </w:pPr>
      <w:r>
        <w:rPr/>
        <w:t>PODACI O TVRTKI I SJEDIŠTU DRUŠTVA: </w:t>
      </w:r>
      <w:r>
        <w:rPr>
          <w:rFonts w:ascii="Times New Roman" w:hAnsi="Times New Roman"/>
        </w:rPr>
        <w:t>OIB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PRIREĐIVAČA:</w:t>
      </w:r>
    </w:p>
    <w:p>
      <w:pPr>
        <w:spacing w:before="0"/>
        <w:ind w:left="23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OZNAKA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LOKACIJE*: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7812" w:val="left" w:leader="none"/>
          <w:tab w:pos="8419" w:val="left" w:leader="none"/>
        </w:tabs>
        <w:spacing w:before="0"/>
        <w:ind w:left="112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STANJE ELEKTRONIČKIH BROJČAN</w:t>
      </w:r>
      <w:r>
        <w:rPr>
          <w:rFonts w:ascii="Times New Roman" w:hAnsi="Times New Roman"/>
          <w:sz w:val="24"/>
        </w:rPr>
        <w:t>IKA 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DAN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  <w:t>Nº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990"/>
        <w:gridCol w:w="1039"/>
        <w:gridCol w:w="982"/>
        <w:gridCol w:w="1056"/>
        <w:gridCol w:w="548"/>
        <w:gridCol w:w="550"/>
        <w:gridCol w:w="498"/>
        <w:gridCol w:w="601"/>
        <w:gridCol w:w="784"/>
        <w:gridCol w:w="784"/>
        <w:gridCol w:w="907"/>
      </w:tblGrid>
      <w:tr>
        <w:trPr>
          <w:trHeight w:val="1492" w:hRule="exact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9" w:right="149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R.</w:t>
            </w:r>
          </w:p>
          <w:p>
            <w:pPr>
              <w:pStyle w:val="TableParagraph"/>
              <w:spacing w:line="240" w:lineRule="auto" w:before="1"/>
              <w:ind w:left="143" w:right="18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br.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03" w:firstLine="2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OZNAKA LOKACIJE</w:t>
            </w:r>
          </w:p>
          <w:p>
            <w:pPr>
              <w:pStyle w:val="TableParagraph"/>
              <w:spacing w:line="184" w:lineRule="exact"/>
              <w:ind w:left="394" w:right="395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**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10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INVENTAR NI BROJ AUTOMAT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9" w:right="130" w:firstLine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SERIJSKI BROJ AUTOMA TA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1" w:right="0" w:hanging="29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KOEFICIJE NT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114" w:right="115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POČETNA </w:t>
            </w:r>
            <w:r>
              <w:rPr>
                <w:rFonts w:ascii="Times New Roman" w:hAnsi="Times New Roman"/>
                <w:sz w:val="16"/>
              </w:rPr>
              <w:t>STANJA </w:t>
            </w:r>
            <w:r>
              <w:rPr>
                <w:rFonts w:ascii="Times New Roman" w:hAnsi="Times New Roman"/>
                <w:sz w:val="16"/>
              </w:rPr>
              <w:t>BROJČANI </w:t>
            </w:r>
            <w:r>
              <w:rPr>
                <w:rFonts w:ascii="Times New Roman" w:hAnsi="Times New Roman"/>
                <w:sz w:val="16"/>
              </w:rPr>
              <w:t>KA ZA MJESEC ZA KOJI SE RADI </w:t>
            </w:r>
            <w:r>
              <w:rPr>
                <w:rFonts w:ascii="Times New Roman" w:hAnsi="Times New Roman"/>
                <w:sz w:val="16"/>
              </w:rPr>
              <w:t>OBRAČUN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115" w:right="115" w:firstLine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ZAVRŠNA STANJA </w:t>
            </w:r>
            <w:r>
              <w:rPr>
                <w:rFonts w:ascii="Times New Roman" w:hAnsi="Times New Roman"/>
                <w:sz w:val="16"/>
              </w:rPr>
              <w:t>BROJČANI </w:t>
            </w:r>
            <w:r>
              <w:rPr>
                <w:rFonts w:ascii="Times New Roman" w:hAnsi="Times New Roman"/>
                <w:sz w:val="16"/>
              </w:rPr>
              <w:t>KA ZA MJESEC ZA KOJI SE RADI </w:t>
            </w:r>
            <w:r>
              <w:rPr>
                <w:rFonts w:ascii="Times New Roman" w:hAnsi="Times New Roman"/>
                <w:sz w:val="16"/>
              </w:rPr>
              <w:t>OBRAČUN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RAZLIKA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" w:right="109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UKUPAN REZULT AT</w:t>
            </w:r>
          </w:p>
        </w:tc>
      </w:tr>
      <w:tr>
        <w:trPr>
          <w:trHeight w:val="335" w:hRule="exact"/>
        </w:trPr>
        <w:tc>
          <w:tcPr>
            <w:tcW w:w="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4"/>
              <w:ind w:left="121" w:right="122"/>
              <w:jc w:val="center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BET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4"/>
              <w:ind w:left="114" w:right="115"/>
              <w:jc w:val="center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WIN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4"/>
              <w:ind w:left="96" w:right="97"/>
              <w:jc w:val="center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BET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4"/>
              <w:ind w:left="140" w:right="140"/>
              <w:jc w:val="center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WIN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4"/>
              <w:ind w:left="248"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BET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4"/>
              <w:ind w:left="242"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WIN</w:t>
            </w:r>
          </w:p>
        </w:tc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</w:tr>
      <w:tr>
        <w:trPr>
          <w:trHeight w:val="388" w:hRule="exact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2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right="2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180" w:lineRule="exact"/>
              <w:ind w:left="187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(8-</w:t>
            </w:r>
          </w:p>
          <w:p>
            <w:pPr>
              <w:pStyle w:val="TableParagraph"/>
              <w:spacing w:line="240" w:lineRule="auto" w:before="1"/>
              <w:ind w:left="23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6)x5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180" w:lineRule="exact"/>
              <w:ind w:left="188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(9-</w:t>
            </w:r>
          </w:p>
          <w:p>
            <w:pPr>
              <w:pStyle w:val="TableParagraph"/>
              <w:spacing w:line="240" w:lineRule="auto" w:before="1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7)x5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(10-11)</w:t>
            </w:r>
          </w:p>
        </w:tc>
      </w:tr>
      <w:tr>
        <w:trPr>
          <w:trHeight w:val="335" w:hRule="exact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3"/>
              <w:ind w:left="100" w:right="101"/>
              <w:jc w:val="center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UKUPNO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/>
        <w:pict>
          <v:group style="position:absolute;margin-left:70.862999pt;margin-top:8.785481pt;width:110pt;height:.1pt;mso-position-horizontal-relative:page;mso-position-vertical-relative:paragraph;z-index:0;mso-wrap-distance-left:0;mso-wrap-distance-right:0" coordorigin="1417,176" coordsize="2200,2">
            <v:shape style="position:absolute;left:1417;top:176;width:2200;height:2" coordorigin="1417,176" coordsize="2200,0" path="m1417,176l3617,176e" filled="false" stroked="true" strokeweight=".567pt" strokecolor="#000000">
              <v:path arrowok="t"/>
            </v:shape>
            <w10:wrap type="topAndBottom"/>
          </v:group>
        </w:pict>
      </w:r>
    </w:p>
    <w:p>
      <w:pPr>
        <w:spacing w:line="179" w:lineRule="exact" w:before="0"/>
        <w:ind w:left="437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Odgovorna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osoba</w:t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184" w:lineRule="exact"/>
        <w:ind w:right="0"/>
        <w:jc w:val="left"/>
      </w:pPr>
      <w:r>
        <w:rPr/>
        <w:t>*Podatak upisuju priređivači igara na sreću na automatima u automat klubovima i</w:t>
      </w:r>
      <w:r>
        <w:rPr>
          <w:spacing w:val="-29"/>
        </w:rPr>
        <w:t> </w:t>
      </w:r>
      <w:r>
        <w:rPr/>
        <w:t>casinima</w:t>
      </w:r>
    </w:p>
    <w:p>
      <w:pPr>
        <w:pStyle w:val="BodyText"/>
        <w:spacing w:line="184" w:lineRule="exact"/>
        <w:ind w:right="0"/>
        <w:jc w:val="left"/>
      </w:pPr>
      <w:r>
        <w:rPr/>
        <w:t>** Podatak upisuju priređivači igara na sreću na automatima u uplatnim mjestima</w:t>
      </w:r>
      <w:r>
        <w:rPr>
          <w:spacing w:val="-30"/>
        </w:rPr>
        <w:t> </w:t>
      </w:r>
      <w:r>
        <w:rPr/>
        <w:t>kladionica</w:t>
      </w:r>
    </w:p>
    <w:sectPr>
      <w:type w:val="continuous"/>
      <w:pgSz w:w="11910" w:h="16840"/>
      <w:pgMar w:top="13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23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37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2016-01-20T15:10:07Z</dcterms:created>
  <dcterms:modified xsi:type="dcterms:W3CDTF">2016-01-20T15:10:07Z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